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关于《2019年</w:t>
      </w:r>
      <w:r>
        <w:rPr>
          <w:rFonts w:hint="eastAsia" w:ascii="宋体" w:hAnsi="宋体" w:cs="宋体"/>
          <w:lang w:val="en-US" w:eastAsia="zh-CN"/>
        </w:rPr>
        <w:t>河南</w:t>
      </w:r>
      <w:r>
        <w:rPr>
          <w:rFonts w:hint="eastAsia" w:ascii="宋体" w:hAnsi="宋体" w:eastAsia="宋体" w:cs="宋体"/>
          <w:lang w:val="en-US" w:eastAsia="zh-CN"/>
        </w:rPr>
        <w:t>省</w:t>
      </w:r>
      <w:r>
        <w:rPr>
          <w:rFonts w:hint="eastAsia" w:ascii="宋体" w:hAnsi="宋体" w:cs="宋体"/>
          <w:lang w:val="en-US" w:eastAsia="zh-CN"/>
        </w:rPr>
        <w:t>郑</w:t>
      </w:r>
      <w:r>
        <w:rPr>
          <w:rFonts w:hint="eastAsia" w:ascii="宋体" w:hAnsi="宋体" w:eastAsia="宋体" w:cs="宋体"/>
          <w:lang w:val="en-US" w:eastAsia="zh-CN"/>
        </w:rPr>
        <w:t>州市</w:t>
      </w:r>
      <w:r>
        <w:rPr>
          <w:rFonts w:hint="eastAsia" w:ascii="宋体" w:hAnsi="宋体" w:cs="宋体"/>
          <w:lang w:val="en-US" w:eastAsia="zh-CN"/>
        </w:rPr>
        <w:t>郑东新区</w:t>
      </w:r>
      <w:r>
        <w:rPr>
          <w:rFonts w:hint="eastAsia" w:ascii="宋体" w:hAnsi="宋体" w:eastAsia="宋体" w:cs="宋体"/>
          <w:lang w:val="en-US" w:eastAsia="zh-CN"/>
        </w:rPr>
        <w:t>教师招聘考试</w:t>
      </w:r>
      <w:r>
        <w:rPr>
          <w:rFonts w:hint="eastAsia" w:ascii="宋体" w:hAnsi="宋体" w:cs="宋体"/>
          <w:lang w:val="en-US" w:eastAsia="zh-CN"/>
        </w:rPr>
        <w:t>教育基础知识</w:t>
      </w:r>
      <w:r>
        <w:rPr>
          <w:rFonts w:hint="eastAsia" w:ascii="宋体" w:hAnsi="宋体" w:eastAsia="宋体" w:cs="宋体"/>
          <w:lang w:val="en-US" w:eastAsia="zh-CN"/>
        </w:rPr>
        <w:t>真题试卷答案解析》的勘</w:t>
      </w:r>
      <w:r>
        <w:rPr>
          <w:rFonts w:hint="eastAsia" w:ascii="宋体" w:hAnsi="宋体" w:cs="宋体"/>
          <w:lang w:val="en-US" w:eastAsia="zh-CN"/>
        </w:rPr>
        <w:t>误说明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第一部分 客观题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一、单项选择题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20.学生赵某上课玩手机，被班主任以代为保管的名义没收。之后，赵某多次索要未果。对此，赵某可以采取的法律救济途径是（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A.复议和诉讼 B.申诉和诉讼 C.申诉和仲裁 D.复议和仲裁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.C【解析】法律救济的渠道有四种：行政渠道（包括行政申诉和行政复议）、司法渠道、仲裁渠道和调解渠道。其中，教育行政复议和教育行政诉讼的对象始终是行政机关。根据题干中的描述可知，侵犯学生赵某财产权的是班主任而不是行政机关，因此排除A、B、D三项，答案选C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.B【解析】《中华人民共和国教育法》第四十三条规定，受教育者享有对学校给予的处分不服向有关部门提出申诉，对学校、教师侵犯其人身权、财产权等合法权益，提出申诉或者依法提起诉讼的权利。因此，题干中班主任对赵某的侵权行为，赵某可以提出申诉或者依法提起诉讼。故答案选B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3790"/>
          <wp:effectExtent l="0" t="0" r="2540" b="3810"/>
          <wp:wrapNone/>
          <wp:docPr id="2" name="WordPictureWatermark21879" descr="招教网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1879" descr="招教网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05318"/>
    <w:rsid w:val="0E505318"/>
    <w:rsid w:val="32B46EB5"/>
    <w:rsid w:val="479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2021-02-25T06:43:00Z</dcterms:created>
  <dc:creator>Mars_疼</dc:creator>
  <cp:lastModifiedBy>@_@</cp:lastModifiedBy>
  <dcterms:modified xsi:type="dcterms:W3CDTF">2021-03-18T08:51:44Z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